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57" w:rsidRPr="00606D57" w:rsidRDefault="00606D57" w:rsidP="00606D57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606D57">
        <w:rPr>
          <w:b/>
          <w:bCs/>
          <w:color w:val="333333"/>
          <w:sz w:val="28"/>
          <w:szCs w:val="28"/>
        </w:rPr>
        <w:t xml:space="preserve">Ответственность за незаконное осуществление деятельности по предоставлению потребительских кредитов (займов) </w:t>
      </w:r>
    </w:p>
    <w:bookmarkEnd w:id="0"/>
    <w:p w:rsidR="00606D57" w:rsidRPr="00606D57" w:rsidRDefault="00606D57" w:rsidP="00606D57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606D57" w:rsidRPr="00606D57" w:rsidRDefault="00606D57" w:rsidP="00606D5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06D57">
        <w:rPr>
          <w:color w:val="333333"/>
          <w:sz w:val="28"/>
          <w:szCs w:val="28"/>
        </w:rPr>
        <w:t>Федеральный закон от 11.06.2021 № 215-ФЗ "О внесении изменений в Уголовный кодекс Российской Федерации и Уголовно-процессуальный кодекс Российской Федерации" дополнил Уголовный кодекс РФ новой статьей 171.5, согласно которой осуществление предусмотренной Федеральным законом от 21 декабря 2013 года № 353-ФЗ "О потребительском кредите (займе)" деятельности по предоставлению потребительских кредитов (займов), в том числе обязательства заемщика по которым обеспечены ипотекой, не содержащее признаков состава преступления, предусмотренного статьей 172 настоящего Кодекса, и совершенное в крупном размере индивидуальным предпринимателем или лицом, которое в силу своего служебного положения постоянно, временно либо по специальному полномочию исполняет возложенные на него обязанности по руководству организацией, не имеющими права на осуществление указанной деятельности и подвергнутыми административному наказанию за административное правонарушение, предусмотренное частью 2 статьи 14.56 Кодекса Российской Федерации об административных правонарушениях, теперь является уголовно – наказуемым деянием.</w:t>
      </w:r>
    </w:p>
    <w:p w:rsidR="00606D57" w:rsidRPr="00606D57" w:rsidRDefault="00606D57" w:rsidP="00606D5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06D57">
        <w:rPr>
          <w:color w:val="333333"/>
          <w:sz w:val="28"/>
          <w:szCs w:val="28"/>
        </w:rPr>
        <w:t>Законодательством уже установлена административная ответственность за незаконное осуществление профессиональной деятельности по предоставлению потребительских займов. Но как показывает складывающаяся правоприменительная практика, нелегальные и подпольные кредиторы и после привлечения к административной ответственности продолжают оказывать подобные «услуги» гражданам.</w:t>
      </w:r>
    </w:p>
    <w:p w:rsidR="00606D57" w:rsidRPr="00606D57" w:rsidRDefault="00606D57" w:rsidP="00606D5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06D57">
        <w:rPr>
          <w:color w:val="333333"/>
          <w:sz w:val="28"/>
          <w:szCs w:val="28"/>
        </w:rPr>
        <w:t>Наказание за совершение такого преступления, установленная новой статьей Уголовного Кодекса - штраф в размере от 300 тысяч до 1 миллиона рублей, обязательные работы на срок до 480 часов, либо лишение свободы на срок до трех лет с лишением права занимать определенные должности или заниматься определенной деятельностью на срок до трех лет.</w:t>
      </w:r>
    </w:p>
    <w:p w:rsidR="00606D57" w:rsidRPr="00606D57" w:rsidRDefault="00606D57" w:rsidP="00606D5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06D57">
        <w:rPr>
          <w:color w:val="333333"/>
          <w:sz w:val="28"/>
          <w:szCs w:val="28"/>
        </w:rPr>
        <w:t>Для наступления уголовной ответственности причиненный ущерб должен быть крупным, то есть более 2,25 миллиона рублей.</w:t>
      </w:r>
    </w:p>
    <w:p w:rsidR="000C1185" w:rsidRDefault="000C1185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D178AF" w:rsidRPr="00442364" w:rsidRDefault="00D178AF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42364">
      <w:pgSz w:w="11906" w:h="16838" w:code="9"/>
      <w:pgMar w:top="1134" w:right="850" w:bottom="993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08F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71C84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2021-06-24T05:00:00Z</cp:lastPrinted>
  <dcterms:created xsi:type="dcterms:W3CDTF">2021-06-24T05:01:00Z</dcterms:created>
  <dcterms:modified xsi:type="dcterms:W3CDTF">2021-06-25T10:59:00Z</dcterms:modified>
</cp:coreProperties>
</file>